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5E" w:rsidRDefault="0010635E" w:rsidP="0010635E">
      <w:pPr>
        <w:jc w:val="center"/>
        <w:rPr>
          <w:rFonts w:ascii="Arial" w:hAnsi="Arial" w:cs="Arial"/>
          <w:b/>
          <w:i/>
          <w:sz w:val="40"/>
          <w:szCs w:val="40"/>
          <w:shd w:val="clear" w:color="auto" w:fill="FFFFFF"/>
        </w:rPr>
      </w:pP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CERERE ELBERARE AUTORIZATIE DE FUNCTIONARE</w:t>
      </w:r>
    </w:p>
    <w:p w:rsidR="00791942" w:rsidRDefault="00791942" w:rsidP="00791942">
      <w:pPr>
        <w:jc w:val="center"/>
        <w:rPr>
          <w:rFonts w:ascii="Arial" w:hAnsi="Arial" w:cs="Arial"/>
          <w:b/>
          <w:i/>
          <w:sz w:val="40"/>
          <w:szCs w:val="40"/>
          <w:shd w:val="clear" w:color="auto" w:fill="FFFFFF"/>
        </w:rPr>
      </w:pPr>
    </w:p>
    <w:p w:rsidR="0010635E" w:rsidRDefault="0010635E" w:rsidP="0010635E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</w:p>
    <w:p w:rsidR="0010635E" w:rsidRDefault="0010635E" w:rsidP="0010635E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Catre</w:t>
      </w:r>
      <w:proofErr w:type="spellEnd"/>
    </w:p>
    <w:p w:rsidR="0010635E" w:rsidRDefault="0010635E" w:rsidP="0010635E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PRIMARIA COMUNEI BANLOC,</w:t>
      </w:r>
    </w:p>
    <w:p w:rsidR="0010635E" w:rsidRDefault="0010635E" w:rsidP="0010635E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</w:p>
    <w:p w:rsidR="0010635E" w:rsidRDefault="0010635E" w:rsidP="0010635E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</w:p>
    <w:p w:rsidR="0010635E" w:rsidRDefault="0010635E" w:rsidP="0010635E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</w:p>
    <w:p w:rsidR="0010635E" w:rsidRDefault="0010635E" w:rsidP="0010635E">
      <w:pPr>
        <w:autoSpaceDE w:val="0"/>
        <w:autoSpaceDN w:val="0"/>
        <w:adjustRightInd w:val="0"/>
        <w:ind w:firstLine="72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Subsemnatul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/a……………………………………………..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domiciliat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/a</w:t>
      </w:r>
      <w:r>
        <w:rPr>
          <w:rFonts w:ascii="TTE1D27590t00" w:eastAsiaTheme="minorHAnsi" w:hAnsi="TTE1D27590t00" w:cs="TTE1D27590t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în</w:t>
      </w:r>
      <w:proofErr w:type="spellEnd"/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localitatea</w:t>
      </w:r>
      <w:proofErr w:type="spellEnd"/>
      <w:proofErr w:type="gram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………………………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jud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…………..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str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……………….………………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nr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bl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sc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ap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tel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………………………..fax……………………….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posesor</w:t>
      </w:r>
      <w:proofErr w:type="spellEnd"/>
      <w:proofErr w:type="gram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B.I./C.I.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seria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nr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…………….. </w:t>
      </w:r>
      <w:proofErr w:type="spellStart"/>
      <w:proofErr w:type="gram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reprezentant</w:t>
      </w:r>
      <w:proofErr w:type="spellEnd"/>
      <w:proofErr w:type="gram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legal al……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……………………………………………………………………cu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sediul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în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…………….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str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……………………………..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nr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……..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tel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………………………….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proofErr w:type="gram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fax</w:t>
      </w:r>
      <w:proofErr w:type="gram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…………..……………,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prin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prezenta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solicit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eliberarea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autorizatiei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de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functionare</w:t>
      </w:r>
      <w:proofErr w:type="spellEnd"/>
      <w:proofErr w:type="gram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pentru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unitatea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………………………………………………………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-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având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ca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obiect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activitate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……………………………………………………..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………………………………………………………………………………………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-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orarul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functionare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unitatii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este</w:t>
      </w:r>
      <w:proofErr w:type="spellEnd"/>
      <w:proofErr w:type="gram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……………………………………………</w:t>
      </w:r>
    </w:p>
    <w:p w:rsidR="0010635E" w:rsidRDefault="0010635E" w:rsidP="0010635E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-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structura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functionala</w:t>
      </w:r>
      <w:proofErr w:type="spellEnd"/>
      <w:r>
        <w:rPr>
          <w:rFonts w:ascii="TTE1D27590t00" w:eastAsiaTheme="minorHAnsi" w:hAnsi="TTE1D27590t00" w:cs="TTE1D27590t00"/>
          <w:sz w:val="28"/>
          <w:szCs w:val="28"/>
          <w:lang w:val="en-US"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a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unitatii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: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încaperi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……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suprafata</w:t>
      </w:r>
      <w:proofErr w:type="spellEnd"/>
      <w:r>
        <w:rPr>
          <w:rFonts w:ascii="TTE1D27590t00" w:eastAsiaTheme="minorHAnsi" w:hAnsi="TTE1D27590t00" w:cs="TTE1D27590t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totala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………………</w:t>
      </w:r>
    </w:p>
    <w:p w:rsidR="0010635E" w:rsidRDefault="0010635E" w:rsidP="0010635E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</w:p>
    <w:p w:rsidR="0010635E" w:rsidRDefault="0010635E" w:rsidP="0010635E">
      <w:pPr>
        <w:autoSpaceDE w:val="0"/>
        <w:autoSpaceDN w:val="0"/>
        <w:adjustRightInd w:val="0"/>
        <w:ind w:firstLine="720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ACTE NECESARE (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documente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în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copie</w:t>
      </w:r>
      <w:proofErr w:type="spellEnd"/>
      <w:r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  <w:t>):</w:t>
      </w:r>
    </w:p>
    <w:p w:rsidR="00BA5B60" w:rsidRDefault="001B62A8" w:rsidP="001B62A8">
      <w:pPr>
        <w:spacing w:after="300" w:line="336" w:lineRule="atLeast"/>
        <w:textAlignment w:val="baseline"/>
        <w:rPr>
          <w:rFonts w:ascii="museo-sans" w:hAnsi="museo-sans"/>
          <w:color w:val="454545"/>
          <w:sz w:val="21"/>
          <w:szCs w:val="21"/>
          <w:lang w:val="en-US" w:eastAsia="en-US"/>
        </w:rPr>
      </w:pP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Cerere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tip </w:t>
      </w: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Certificat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constatator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autorizare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a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punctului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lucru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eliberat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Oficiul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Registrului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Comerţului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Autorizaţii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după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caz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la</w:t>
      </w:r>
      <w:proofErr w:type="gram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:</w:t>
      </w:r>
      <w:proofErr w:type="gram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-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Sanepid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(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Direcţia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Sănătate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Publică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="00BA5B60">
        <w:rPr>
          <w:rFonts w:ascii="museo-sans" w:hAnsi="museo-sans"/>
          <w:color w:val="454545"/>
          <w:sz w:val="21"/>
          <w:szCs w:val="21"/>
          <w:lang w:val="en-US" w:eastAsia="en-US"/>
        </w:rPr>
        <w:t>Timis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r w:rsidR="00BA5B60">
        <w:rPr>
          <w:rFonts w:ascii="museo-sans" w:hAnsi="museo-sans"/>
          <w:color w:val="454545"/>
          <w:sz w:val="21"/>
          <w:szCs w:val="21"/>
          <w:lang w:val="en-US" w:eastAsia="en-US"/>
        </w:rPr>
        <w:t>)</w:t>
      </w:r>
    </w:p>
    <w:p w:rsidR="001B62A8" w:rsidRPr="001B62A8" w:rsidRDefault="001B62A8" w:rsidP="001B62A8">
      <w:pPr>
        <w:spacing w:after="300" w:line="336" w:lineRule="atLeast"/>
        <w:textAlignment w:val="baseline"/>
        <w:rPr>
          <w:rFonts w:ascii="museo-sans" w:hAnsi="museo-sans"/>
          <w:color w:val="454545"/>
          <w:sz w:val="21"/>
          <w:szCs w:val="21"/>
          <w:lang w:val="en-US" w:eastAsia="en-US"/>
        </w:rPr>
      </w:pP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-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Agenţia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Protecţia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Mediului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="00BA5B60">
        <w:rPr>
          <w:rFonts w:ascii="museo-sans" w:hAnsi="museo-sans"/>
          <w:color w:val="454545"/>
          <w:sz w:val="21"/>
          <w:szCs w:val="21"/>
          <w:lang w:val="en-US" w:eastAsia="en-US"/>
        </w:rPr>
        <w:t>Timis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- I.S.U. </w:t>
      </w: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Documentul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proofErr w:type="gram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ce</w:t>
      </w:r>
      <w:proofErr w:type="spellEnd"/>
      <w:proofErr w:type="gram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atestă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dreptul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folosire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al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spaţiului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unde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îşi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desfăşoră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activitatea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agentul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economic (ex. contract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vânzare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-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cumpărare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,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titlul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proprietate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,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coală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C.F., contract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închiriere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avizat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administraţia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financiară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, contract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locaţie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, etc.)</w:t>
      </w: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Plan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situaţie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+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releveu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spaţiu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Tabel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nominal cu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acordul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vecinilor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Documentele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constituire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ca agent economic (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certificat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înregistrare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,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statut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, contract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societate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sau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act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constitutiv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,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şi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după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caz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acte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adiţionale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) –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pentru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persoanele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juridice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Dovada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achitării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taxei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publicitate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pentru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mijloacele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publicitate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deţinute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precum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şi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deţinerea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autorizaţiei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construire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aferente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Documentele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constituire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ca agent economic (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certificat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înregistrare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şi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rezoluţia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directorului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Oficiului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lastRenderedPageBreak/>
        <w:t>Registrului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Comerţului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pentru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persoane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fizice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,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întreprinderi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familiale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şi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individuale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.</w:t>
      </w: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Contractul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cu o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societate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salubrizare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vizat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anul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în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curs.</w:t>
      </w: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Un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dosar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Chitanţa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de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plată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a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taxe</w:t>
      </w:r>
      <w:r>
        <w:rPr>
          <w:rFonts w:ascii="museo-sans" w:hAnsi="museo-sans"/>
          <w:color w:val="454545"/>
          <w:sz w:val="21"/>
          <w:szCs w:val="21"/>
          <w:lang w:val="en-US" w:eastAsia="en-US"/>
        </w:rPr>
        <w:t>i</w:t>
      </w:r>
      <w:proofErr w:type="spellEnd"/>
      <w:r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museo-sans" w:hAnsi="museo-sans"/>
          <w:color w:val="454545"/>
          <w:sz w:val="21"/>
          <w:szCs w:val="21"/>
          <w:lang w:val="en-US" w:eastAsia="en-US"/>
        </w:rPr>
        <w:t>legale</w:t>
      </w:r>
      <w:proofErr w:type="spellEnd"/>
      <w:r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, la </w:t>
      </w:r>
      <w:proofErr w:type="spellStart"/>
      <w:r>
        <w:rPr>
          <w:rFonts w:ascii="museo-sans" w:hAnsi="museo-sans"/>
          <w:color w:val="454545"/>
          <w:sz w:val="21"/>
          <w:szCs w:val="21"/>
          <w:lang w:val="en-US" w:eastAsia="en-US"/>
        </w:rPr>
        <w:t>caseria</w:t>
      </w:r>
      <w:proofErr w:type="spellEnd"/>
      <w:r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proofErr w:type="gramStart"/>
      <w:r>
        <w:rPr>
          <w:rFonts w:ascii="museo-sans" w:hAnsi="museo-sans"/>
          <w:color w:val="454545"/>
          <w:sz w:val="21"/>
          <w:szCs w:val="21"/>
          <w:lang w:val="en-US" w:eastAsia="en-US"/>
        </w:rPr>
        <w:t>Primăriei</w:t>
      </w:r>
      <w:proofErr w:type="spellEnd"/>
      <w:r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,</w:t>
      </w:r>
      <w:proofErr w:type="gram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în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original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şi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copie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</w:r>
      <w:bookmarkStart w:id="0" w:name="_GoBack"/>
      <w:bookmarkEnd w:id="0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br/>
        <w:t xml:space="preserve">•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Declaraţie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  <w:proofErr w:type="spellStart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>orar</w:t>
      </w:r>
      <w:proofErr w:type="spellEnd"/>
      <w:r w:rsidRPr="001B62A8">
        <w:rPr>
          <w:rFonts w:ascii="museo-sans" w:hAnsi="museo-sans"/>
          <w:color w:val="454545"/>
          <w:sz w:val="21"/>
          <w:szCs w:val="21"/>
          <w:lang w:val="en-US" w:eastAsia="en-US"/>
        </w:rPr>
        <w:t xml:space="preserve"> </w:t>
      </w:r>
    </w:p>
    <w:p w:rsidR="001B62A8" w:rsidRPr="001B62A8" w:rsidRDefault="001B62A8" w:rsidP="001B62A8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8"/>
          <w:szCs w:val="28"/>
          <w:lang w:val="en-US" w:eastAsia="en-US"/>
        </w:rPr>
      </w:pPr>
    </w:p>
    <w:p w:rsidR="00791942" w:rsidRDefault="00791942" w:rsidP="00791942">
      <w:pPr>
        <w:jc w:val="center"/>
        <w:rPr>
          <w:rFonts w:ascii="Arial" w:hAnsi="Arial" w:cs="Arial"/>
          <w:b/>
          <w:i/>
          <w:sz w:val="40"/>
          <w:szCs w:val="40"/>
          <w:shd w:val="clear" w:color="auto" w:fill="FFFFFF"/>
        </w:rPr>
      </w:pPr>
    </w:p>
    <w:p w:rsidR="00791942" w:rsidRDefault="00791942" w:rsidP="00791942">
      <w:pPr>
        <w:jc w:val="center"/>
        <w:rPr>
          <w:rFonts w:ascii="Arial" w:hAnsi="Arial" w:cs="Arial"/>
          <w:b/>
          <w:i/>
          <w:sz w:val="40"/>
          <w:szCs w:val="40"/>
          <w:shd w:val="clear" w:color="auto" w:fill="FFFFFF"/>
        </w:rPr>
      </w:pPr>
    </w:p>
    <w:p w:rsidR="00383433" w:rsidRPr="00791942" w:rsidRDefault="00383433" w:rsidP="00791942">
      <w:pPr>
        <w:jc w:val="center"/>
        <w:rPr>
          <w:sz w:val="48"/>
          <w:szCs w:val="48"/>
        </w:rPr>
      </w:pPr>
    </w:p>
    <w:sectPr w:rsidR="00383433" w:rsidRPr="0079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D275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2"/>
    <w:rsid w:val="0010635E"/>
    <w:rsid w:val="001B62A8"/>
    <w:rsid w:val="00383433"/>
    <w:rsid w:val="00791942"/>
    <w:rsid w:val="00A4278D"/>
    <w:rsid w:val="00A90388"/>
    <w:rsid w:val="00BA5B60"/>
    <w:rsid w:val="00F37B8E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0D1FF-3D6C-41AA-B52B-71A6784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4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4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276">
              <w:marLeft w:val="0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5287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7</cp:revision>
  <cp:lastPrinted>2016-11-08T07:37:00Z</cp:lastPrinted>
  <dcterms:created xsi:type="dcterms:W3CDTF">2016-04-28T08:04:00Z</dcterms:created>
  <dcterms:modified xsi:type="dcterms:W3CDTF">2016-11-08T07:38:00Z</dcterms:modified>
</cp:coreProperties>
</file>